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2125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>
      <w:pPr>
        <w:pStyle w:val="BodyText"/>
        <w:spacing w:lineRule="exact" w:line="679" w:before="211" w:after="0"/>
        <w:ind w:start="39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</w:t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ab/>
        <w:tab/>
        <w:tab/>
        <w:tab/>
        <w:t xml:space="preserve">     </w:t>
      </w:r>
      <w:r>
        <w:drawing>
          <wp:anchor behindDoc="0" distT="0" distB="0" distL="0" distR="114300" simplePos="0" locked="0" layoutInCell="0" allowOverlap="1" relativeHeight="3">
            <wp:simplePos x="0" y="0"/>
            <wp:positionH relativeFrom="column">
              <wp:posOffset>7409180</wp:posOffset>
            </wp:positionH>
            <wp:positionV relativeFrom="paragraph">
              <wp:posOffset>151765</wp:posOffset>
            </wp:positionV>
            <wp:extent cx="2399665" cy="748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                                                                                  </w:t>
      </w:r>
    </w:p>
    <w:p>
      <w:pPr>
        <w:pStyle w:val="Normal"/>
        <w:spacing w:lineRule="exact" w:line="453"/>
        <w:rPr>
          <w:rFonts w:ascii="Arial" w:hAnsi="Arial"/>
        </w:rPr>
      </w:pPr>
      <w:r>
        <w:rPr>
          <w:rFonts w:ascii="Arial" w:hAnsi="Arial"/>
          <w:b/>
          <w:sz w:val="40"/>
        </w:rPr>
        <w:t xml:space="preserve"> 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SBHC Patient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Participation</w:t>
      </w:r>
      <w:r>
        <w:rPr>
          <w:rFonts w:ascii="Arial" w:hAnsi="Arial"/>
          <w:b/>
          <w:bCs/>
          <w:color w:val="00A933"/>
          <w:spacing w:val="-29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Group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>(PPG)</w:t>
      </w:r>
    </w:p>
    <w:p>
      <w:pPr>
        <w:pStyle w:val="Normal"/>
        <w:tabs>
          <w:tab w:val="clear" w:pos="720"/>
          <w:tab w:val="left" w:pos="12240" w:leader="none"/>
        </w:tabs>
        <w:spacing w:lineRule="exact" w:line="453"/>
        <w:rPr>
          <w:rFonts w:ascii="Arial" w:hAnsi="Arial"/>
        </w:rPr>
      </w:pP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 xml:space="preserve">  </w:t>
      </w:r>
      <w:r>
        <w:rPr>
          <w:rFonts w:ascii="Arial" w:hAnsi="Arial"/>
          <w:b/>
          <w:sz w:val="36"/>
          <w:szCs w:val="36"/>
        </w:rPr>
        <w:t>Action</w:t>
      </w:r>
      <w:r>
        <w:rPr>
          <w:rFonts w:ascii="Arial" w:hAnsi="Arial"/>
          <w:b/>
          <w:spacing w:val="1"/>
          <w:sz w:val="36"/>
          <w:szCs w:val="36"/>
        </w:rPr>
        <w:t xml:space="preserve"> </w:t>
      </w:r>
      <w:r>
        <w:rPr>
          <w:rFonts w:ascii="Arial" w:hAnsi="Arial"/>
          <w:b/>
          <w:spacing w:val="-4"/>
          <w:sz w:val="36"/>
          <w:szCs w:val="36"/>
        </w:rPr>
        <w:t xml:space="preserve">Plan/Tracker </w:t>
      </w:r>
      <w:r>
        <w:rPr>
          <w:rFonts w:ascii="Arial" w:hAnsi="Arial"/>
          <w:b/>
          <w:spacing w:val="-4"/>
          <w:sz w:val="36"/>
          <w:szCs w:val="36"/>
        </w:rPr>
        <w:t>2026</w:t>
      </w:r>
      <w:r>
        <w:rPr>
          <w:rFonts w:ascii="Arial" w:hAnsi="Arial"/>
          <w:b/>
          <w:spacing w:val="-4"/>
          <w:sz w:val="40"/>
        </w:rPr>
        <w:t xml:space="preserve"> </w:t>
      </w:r>
      <w:r>
        <w:rPr>
          <w:rFonts w:ascii="Arial" w:hAnsi="Arial"/>
          <w:b/>
          <w:spacing w:val="-4"/>
          <w:sz w:val="36"/>
          <w:szCs w:val="36"/>
        </w:rPr>
        <w:t>(transcribed from previous PPG minutes)</w:t>
      </w:r>
    </w:p>
    <w:p>
      <w:pPr>
        <w:pStyle w:val="Normal"/>
        <w:spacing w:lineRule="exact" w:line="453"/>
        <w:rPr>
          <w:rFonts w:ascii="Arial" w:hAnsi="Arial"/>
          <w:b/>
          <w:spacing w:val="-4"/>
          <w:sz w:val="28"/>
          <w:szCs w:val="28"/>
        </w:rPr>
      </w:pPr>
      <w:r>
        <w:rPr>
          <w:rFonts w:ascii="Arial" w:hAnsi="Arial"/>
          <w:b/>
          <w:spacing w:val="-4"/>
          <w:sz w:val="28"/>
          <w:szCs w:val="28"/>
        </w:rPr>
        <w:t xml:space="preserve">  </w:t>
      </w:r>
      <w:r>
        <w:rPr>
          <w:rFonts w:ascii="Arial" w:hAnsi="Arial"/>
          <w:b/>
          <w:color w:val="FF8000"/>
          <w:spacing w:val="-4"/>
          <w:sz w:val="28"/>
          <w:szCs w:val="28"/>
        </w:rPr>
        <w:t xml:space="preserve"> </w:t>
      </w:r>
      <w:r>
        <w:rPr>
          <w:rFonts w:ascii="Arial" w:hAnsi="Arial"/>
          <w:b/>
          <w:color w:val="FF8000"/>
          <w:spacing w:val="-4"/>
          <w:sz w:val="28"/>
          <w:szCs w:val="28"/>
        </w:rPr>
        <w:t>See Appendix for Acronyms</w:t>
      </w:r>
    </w:p>
    <w:p>
      <w:pPr>
        <w:pStyle w:val="Normal"/>
        <w:spacing w:before="5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635" distB="0" distL="0" distR="0" simplePos="0" locked="0" layoutInCell="0" allowOverlap="1" relativeHeight="2" wp14:anchorId="34FE52E3">
                <wp:simplePos x="0" y="0"/>
                <wp:positionH relativeFrom="page">
                  <wp:posOffset>539750</wp:posOffset>
                </wp:positionH>
                <wp:positionV relativeFrom="paragraph">
                  <wp:posOffset>166370</wp:posOffset>
                </wp:positionV>
                <wp:extent cx="9611995" cy="1270"/>
                <wp:effectExtent l="0" t="6350" r="0" b="5080"/>
                <wp:wrapTopAndBottom/>
                <wp:docPr id="2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51840 w 5449320"/>
                            <a:gd name="textAreaTop" fmla="*/ 0 h 720"/>
                            <a:gd name="textAreaBottom" fmla="*/ 10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 h="0">
                              <a:moveTo>
                                <a:pt x="0" y="0"/>
                              </a:moveTo>
                              <a:lnTo>
                                <a:pt x="9611995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78" w:after="0"/>
        <w:rPr>
          <w:b/>
          <w:sz w:val="20"/>
        </w:rPr>
      </w:pPr>
      <w:r>
        <w:rPr>
          <w:b/>
          <w:sz w:val="20"/>
        </w:rPr>
      </w:r>
    </w:p>
    <w:tbl>
      <w:tblPr>
        <w:tblW w:w="15840" w:type="dxa"/>
        <w:jc w:val="start"/>
        <w:tblInd w:w="219" w:type="dxa"/>
        <w:tblLayout w:type="fixed"/>
        <w:tblCellMar>
          <w:top w:w="0" w:type="dxa"/>
          <w:start w:w="7" w:type="dxa"/>
          <w:bottom w:w="0" w:type="dxa"/>
          <w:end w:w="0" w:type="dxa"/>
        </w:tblCellMar>
        <w:tblLook w:firstRow="0" w:noVBand="0" w:lastRow="0" w:firstColumn="0" w:lastColumn="0" w:noHBand="0" w:val="0000"/>
      </w:tblPr>
      <w:tblGrid>
        <w:gridCol w:w="804"/>
        <w:gridCol w:w="1475"/>
        <w:gridCol w:w="1213"/>
        <w:gridCol w:w="1619"/>
        <w:gridCol w:w="1644"/>
        <w:gridCol w:w="2508"/>
        <w:gridCol w:w="1980"/>
        <w:gridCol w:w="1367"/>
        <w:gridCol w:w="1465"/>
        <w:gridCol w:w="1765"/>
      </w:tblGrid>
      <w:tr>
        <w:trPr>
          <w:trHeight w:val="1214" w:hRule="atLeast"/>
        </w:trPr>
        <w:tc>
          <w:tcPr>
            <w:tcW w:w="804" w:type="dxa"/>
            <w:tcBorders>
              <w:top w:val="single" w:sz="6" w:space="0" w:color="009353"/>
              <w:start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</w:t>
            </w:r>
          </w:p>
          <w:p>
            <w:pPr>
              <w:pStyle w:val="TableParagraph"/>
              <w:spacing w:before="77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</w:t>
            </w:r>
          </w:p>
          <w:p>
            <w:pPr>
              <w:pStyle w:val="TableParagraph"/>
              <w:spacing w:before="1" w:after="0"/>
              <w:jc w:val="center"/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  <w:t>Date</w:t>
            </w:r>
          </w:p>
        </w:tc>
        <w:tc>
          <w:tcPr>
            <w:tcW w:w="1475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hanging="0" w:start="0"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What is the issue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you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have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identified?</w:t>
            </w:r>
          </w:p>
        </w:tc>
        <w:tc>
          <w:tcPr>
            <w:tcW w:w="1213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" w:after="0"/>
              <w:ind w:hanging="0" w:start="0" w:end="170"/>
              <w:jc w:val="center"/>
              <w:rPr/>
            </w:pPr>
            <w:r>
              <w:rPr>
                <w:b/>
                <w:bCs/>
                <w:color w:val="FFFFFF"/>
                <w:sz w:val="24"/>
                <w:szCs w:val="24"/>
              </w:rPr>
              <w:t>Where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is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evidence?</w:t>
            </w:r>
          </w:p>
        </w:tc>
        <w:tc>
          <w:tcPr>
            <w:tcW w:w="1619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hanging="0" w:start="0" w:end="149"/>
              <w:jc w:val="center"/>
              <w:rPr/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you do about it?</w:t>
            </w:r>
          </w:p>
        </w:tc>
        <w:tc>
          <w:tcPr>
            <w:tcW w:w="164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178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can’t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you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do and why?</w:t>
            </w:r>
          </w:p>
        </w:tc>
        <w:tc>
          <w:tcPr>
            <w:tcW w:w="2508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0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start="55" w:end="46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you know it has</w:t>
            </w:r>
            <w:r>
              <w:rPr>
                <w:b/>
                <w:bCs/>
                <w:color w:val="FFFFFF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been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successful?</w:t>
            </w:r>
          </w:p>
        </w:tc>
        <w:tc>
          <w:tcPr>
            <w:tcW w:w="1980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64" w:after="0"/>
              <w:ind w:hanging="1" w:start="229" w:end="221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it improve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experience </w:t>
            </w:r>
            <w:r>
              <w:rPr>
                <w:b/>
                <w:bCs/>
                <w:color w:val="FFFFFF"/>
                <w:sz w:val="24"/>
                <w:szCs w:val="24"/>
              </w:rPr>
              <w:t>of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the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wider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community?</w:t>
            </w:r>
          </w:p>
        </w:tc>
        <w:tc>
          <w:tcPr>
            <w:tcW w:w="1367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178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 </w:t>
            </w:r>
          </w:p>
          <w:p>
            <w:pPr>
              <w:pStyle w:val="TableParagraph"/>
              <w:spacing w:lineRule="auto" w:line="247" w:before="1" w:after="0"/>
              <w:ind w:hanging="82" w:start="251" w:end="149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Who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Rule="auto" w:line="247" w:before="1" w:after="0"/>
              <w:ind w:hanging="82" w:start="251" w:end="149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lead the project?</w:t>
            </w:r>
          </w:p>
        </w:tc>
        <w:tc>
          <w:tcPr>
            <w:tcW w:w="1465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178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Completion </w:t>
            </w:r>
            <w:r>
              <w:rPr>
                <w:b/>
                <w:bCs/>
                <w:color w:val="FFFFFF"/>
                <w:spacing w:val="-4"/>
                <w:sz w:val="24"/>
                <w:szCs w:val="24"/>
              </w:rPr>
              <w:t>date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</w:t>
            </w:r>
          </w:p>
        </w:tc>
        <w:tc>
          <w:tcPr>
            <w:tcW w:w="1765" w:type="dxa"/>
            <w:tcBorders>
              <w:top w:val="single" w:sz="6" w:space="0" w:color="009353"/>
              <w:end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PPG ACTIONS/</w:t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DECISIONS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>Nov 2025</w:t>
            </w:r>
          </w:p>
        </w:tc>
        <w:tc>
          <w:tcPr>
            <w:tcW w:w="1475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>Limited info about PPG on website</w:t>
            </w:r>
          </w:p>
        </w:tc>
        <w:tc>
          <w:tcPr>
            <w:tcW w:w="1213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Patient feedback                       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        </w:t>
            </w:r>
          </w:p>
        </w:tc>
        <w:tc>
          <w:tcPr>
            <w:tcW w:w="1619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>Raise its profile/  contact details as part of re-launch</w:t>
            </w:r>
          </w:p>
        </w:tc>
        <w:tc>
          <w:tcPr>
            <w:tcW w:w="1644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2508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Website updated to include all new information, including contact information. Minutes and PPG documents will be added once approved. </w:t>
            </w:r>
          </w:p>
        </w:tc>
        <w:tc>
          <w:tcPr>
            <w:tcW w:w="1980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Greater understanding of the purpose of a PPG/encourages more patients to become members. </w:t>
            </w:r>
          </w:p>
        </w:tc>
        <w:tc>
          <w:tcPr>
            <w:tcW w:w="1367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>Digital Lead</w:t>
            </w:r>
          </w:p>
        </w:tc>
        <w:tc>
          <w:tcPr>
            <w:tcW w:w="1465" w:type="dxa"/>
            <w:tcBorders/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>February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FFFF00" w:val="clear"/>
              </w:rPr>
              <w:t>ACTION COMPLETED (will be removed from the PPG Action Plan for the May Meeting)</w:t>
            </w:r>
            <w:r>
              <w:rPr>
                <w:rFonts w:eastAsia="Trebuchet MS" w:cs="Trebuchet MS"/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47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SMS booking links: limited availability up to 4 weeks to book an appointment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619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>A call to reception will result in a shorter wait time</w:t>
            </w:r>
          </w:p>
        </w:tc>
        <w:tc>
          <w:tcPr>
            <w:tcW w:w="164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Limited by how far the rota is on the system.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Abtrace (new recall system) may allow us to go further than 4 weeks.                   </w:t>
            </w:r>
          </w:p>
        </w:tc>
        <w:tc>
          <w:tcPr>
            <w:tcW w:w="250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Monitor wait times/use of SMS booking links? (share data with community, re: evidencing demand vs capacity?) 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New system will allow us to audit better, however concerns in house data does not reflect what is happening ...       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Ease of access, re: timely appointments   </w:t>
            </w:r>
            <w:r>
              <w:rPr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May 2026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 xml:space="preserve">WOULD THE PPG LIKE TO RECEIVE MORE DATA ABOUT THIS OR IS IT SATISFIED WITH THIS RESPONSE? 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July 2025</w:t>
            </w:r>
          </w:p>
        </w:tc>
        <w:tc>
          <w:tcPr>
            <w:tcW w:w="147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Function-ality of the NHS APP                 </w:t>
            </w:r>
          </w:p>
        </w:tc>
        <w:tc>
          <w:tcPr>
            <w:tcW w:w="1213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Patient feedback</w:t>
            </w:r>
          </w:p>
        </w:tc>
        <w:tc>
          <w:tcPr>
            <w:tcW w:w="1619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APP training and support is available from the Health Centre</w:t>
            </w: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– next planned session: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Wednesday</w:t>
            </w: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18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</w:rPr>
              <w:t>th</w:t>
            </w:r>
            <w:r>
              <w:rPr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March 8.30am - 2.30pm</w:t>
            </w:r>
          </w:p>
        </w:tc>
        <w:tc>
          <w:tcPr>
            <w:tcW w:w="164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NB Controlled centrally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so cannot alter locally in a bespoke way</w:t>
            </w:r>
          </w:p>
        </w:tc>
        <w:tc>
          <w:tcPr>
            <w:tcW w:w="250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FFFF00" w:val="clear"/>
              </w:rPr>
              <w:t>Standing item on PPG agenda - REVIEW WHETHER THIS IS STILL NECESSARY, re: limited meeting time</w:t>
            </w: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             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Easier access for patients to request items and complete admin tasks when the surgery is closed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SD&amp;T PCN Care Co-Ordinator / Digital Lead 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FFFF00" w:val="clear"/>
              </w:rPr>
              <w:t>IS THE PPG SATISFIED THAT THERE IS SUFFICIENT SUPPORT FOR USING THE NHS APP?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47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Lack of continuity in clinician care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 xml:space="preserve">Is there evidence that this impacts negatively on patients?              </w:t>
            </w:r>
          </w:p>
        </w:tc>
        <w:tc>
          <w:tcPr>
            <w:tcW w:w="161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All clinicians can access comprehen-sive patient notes and clinicians have slots that they can book for follow up appointments if needed</w:t>
            </w:r>
          </w:p>
        </w:tc>
        <w:tc>
          <w:tcPr>
            <w:tcW w:w="164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availability of each clinician</w:t>
            </w:r>
          </w:p>
        </w:tc>
        <w:tc>
          <w:tcPr>
            <w:tcW w:w="250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Number of complaints received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help communicate challenges around this, re: limited availability of each clinician vs patient demand</w:t>
            </w:r>
            <w:r>
              <w:rPr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May 2026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COMPLAINTS OR IS IT SATISFIED THAT THIS ISSUE HAS BEEN ADDRESSED?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475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 info about temporary Registrar/F2 staff</w:t>
            </w:r>
          </w:p>
        </w:tc>
        <w:tc>
          <w:tcPr>
            <w:tcW w:w="1213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Share info on noticeboard/waiting room TV</w:t>
            </w:r>
          </w:p>
        </w:tc>
        <w:tc>
          <w:tcPr>
            <w:tcW w:w="1644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2508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Patients are less resistant to see these trainees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September 2025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CONFIRM SATISFIED BY THIS RESPONSE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47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use of SBHC Facebook Page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</w:r>
          </w:p>
        </w:tc>
        <w:tc>
          <w:tcPr>
            <w:tcW w:w="161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Advertise PPG meeting on this page? </w:t>
            </w:r>
          </w:p>
        </w:tc>
        <w:tc>
          <w:tcPr>
            <w:tcW w:w="164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50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Advert for group to be shared on Facebook page prior to each meeting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CONFIRM SATISFIED BY THIS RESPONSE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 2025</w:t>
            </w:r>
          </w:p>
        </w:tc>
        <w:tc>
          <w:tcPr>
            <w:tcW w:w="147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Missed appoint-ments*</w:t>
            </w:r>
          </w:p>
        </w:tc>
        <w:tc>
          <w:tcPr>
            <w:tcW w:w="1213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auto"/>
                <w:sz w:val="24"/>
                <w:szCs w:val="24"/>
                <w:shd w:fill="auto" w:val="clear"/>
              </w:rPr>
              <w:t xml:space="preserve">The % of missed appoint-ments is advertised on TV screens in the waiting room and updated monthly </w:t>
            </w:r>
          </w:p>
        </w:tc>
        <w:tc>
          <w:tcPr>
            <w:tcW w:w="1619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auto"/>
                <w:sz w:val="24"/>
                <w:szCs w:val="24"/>
                <w:shd w:fill="auto" w:val="clear"/>
              </w:rPr>
              <w:t>SMS text reminders  are sent 18-24 hours before a booked appointment</w:t>
            </w:r>
          </w:p>
        </w:tc>
        <w:tc>
          <w:tcPr>
            <w:tcW w:w="164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auto"/>
                <w:sz w:val="24"/>
                <w:szCs w:val="24"/>
                <w:shd w:fill="auto" w:val="clear"/>
              </w:rPr>
              <w:t xml:space="preserve">The SMS text reminder system cannot send a reminder 4 hours before an appointment. </w:t>
            </w:r>
          </w:p>
        </w:tc>
        <w:tc>
          <w:tcPr>
            <w:tcW w:w="250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 reduction in missed appointments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Better use of limited resources             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% OF MISSED APPOINTMENTS/REASONS BEHIND THIS?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 2025</w:t>
            </w:r>
          </w:p>
        </w:tc>
        <w:tc>
          <w:tcPr>
            <w:tcW w:w="147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*There are no text reminders if appoint-ments are booked through the NHS APP      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Patient Feedback</w:t>
            </w:r>
          </w:p>
        </w:tc>
        <w:tc>
          <w:tcPr>
            <w:tcW w:w="161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sz w:val="24"/>
                <w:szCs w:val="24"/>
              </w:rPr>
            </w:pPr>
            <w:r>
              <w:rPr>
                <w:bCs/>
                <w:iCs w:val="false"/>
                <w:sz w:val="24"/>
                <w:szCs w:val="24"/>
                <w:shd w:fill="auto" w:val="clear"/>
              </w:rPr>
              <w:t>NB The NHS APP is controlled centrally and not linked to SBHC’s text reminder service</w:t>
            </w:r>
          </w:p>
        </w:tc>
        <w:tc>
          <w:tcPr>
            <w:tcW w:w="164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auto"/>
                <w:sz w:val="24"/>
                <w:szCs w:val="24"/>
                <w:shd w:fill="auto" w:val="clear"/>
              </w:rPr>
              <w:t xml:space="preserve">Is it possible for NHS app appointments to lead to a manual text  reminder being sent via SBHC systems? </w:t>
            </w:r>
          </w:p>
        </w:tc>
        <w:tc>
          <w:tcPr>
            <w:tcW w:w="250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 reduction in missed appointments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Better use of limited resources 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 to investigate?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% OF MISSED APPOINTMENTS DUE TO NHS APP BOOKINGS?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May 2024        </w:t>
            </w:r>
          </w:p>
        </w:tc>
        <w:tc>
          <w:tcPr>
            <w:tcW w:w="1475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Gatekeeping of appoint-ments by reception team</w:t>
            </w:r>
          </w:p>
        </w:tc>
        <w:tc>
          <w:tcPr>
            <w:tcW w:w="1213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Patients are now asked the reason for their appoint-ments                </w:t>
            </w:r>
          </w:p>
        </w:tc>
        <w:tc>
          <w:tcPr>
            <w:tcW w:w="1619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Improve communi-cations of why this is necessary, eg less wasted appoint-ments and double bookings              </w:t>
            </w:r>
          </w:p>
        </w:tc>
        <w:tc>
          <w:tcPr>
            <w:tcW w:w="1644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Provide appointments on demand due to limited resources</w:t>
            </w:r>
          </w:p>
        </w:tc>
        <w:tc>
          <w:tcPr>
            <w:tcW w:w="2508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Less wasted appointments and double bookings                        </w:t>
            </w:r>
          </w:p>
        </w:tc>
        <w:tc>
          <w:tcPr>
            <w:tcW w:w="1980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Patients are seen by the correct clinician the first time and ensure best use of limited resources</w:t>
            </w:r>
          </w:p>
        </w:tc>
        <w:tc>
          <w:tcPr>
            <w:tcW w:w="1367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Practice Manager</w:t>
            </w:r>
          </w:p>
        </w:tc>
        <w:tc>
          <w:tcPr>
            <w:tcW w:w="1465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May 2026</w:t>
            </w:r>
          </w:p>
        </w:tc>
        <w:tc>
          <w:tcPr>
            <w:tcW w:w="1765" w:type="dxa"/>
            <w:tcBorders>
              <w:bottom w:val="single" w:sz="6" w:space="0" w:color="009353"/>
            </w:tcBorders>
            <w:shd w:fill="DDDDDD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PREVIOUS PPG SUGGESTIONS: Free First Aid courses run by St John’s Ambulance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Add CPR/choking video to playlist of waiting room TV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228" w:after="228"/>
              <w:jc w:val="center"/>
              <w:rPr>
                <w:rFonts w:ascii="Trebuchet MS" w:hAnsi="Trebuchet MS"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rebuchet MS" w:cs="Trebuchet MS"/>
                <w:color w:val="000000"/>
                <w:kern w:val="0"/>
                <w:sz w:val="24"/>
                <w:szCs w:val="24"/>
                <w:lang w:val="en-US" w:eastAsia="en-US" w:bidi="ar-SA"/>
              </w:rPr>
              <w:t>Communicate CPR courses in Village Hall</w:t>
            </w:r>
          </w:p>
        </w:tc>
      </w:tr>
    </w:tbl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start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  <w:t xml:space="preserve">APPENDIX: ACRONYMS </w:t>
      </w:r>
    </w:p>
    <w:p>
      <w:pPr>
        <w:pStyle w:val="Normal"/>
        <w:spacing w:before="57" w:after="57"/>
        <w:jc w:val="start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4"/>
          <w:szCs w:val="24"/>
        </w:rPr>
        <w:t xml:space="preserve"> </w:t>
      </w:r>
    </w:p>
    <w:tbl>
      <w:tblPr>
        <w:tblW w:w="8176" w:type="dxa"/>
        <w:jc w:val="start"/>
        <w:tblInd w:w="668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60"/>
        <w:gridCol w:w="6016"/>
      </w:tblGrid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SBHC</w:t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Brent Health Centre</w:t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PPG</w:t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Participation Group</w:t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Paragraph"/>
              <w:spacing w:before="57" w:after="57"/>
              <w:jc w:val="start"/>
              <w:rPr>
                <w:sz w:val="24"/>
                <w:szCs w:val="24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SD&amp;T PCN</w:t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Dartmoor &amp; Totnes Primary Care Network</w:t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SMS </w:t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 Messaging Service (texts on mobile phones)</w:t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Cardiopulmonary Resuscitation</w:t>
            </w:r>
            <w:r>
              <w:rPr>
                <w:color w:val="auto"/>
                <w:sz w:val="24"/>
                <w:szCs w:val="24"/>
              </w:rPr>
              <w:t xml:space="preserve">  </w:t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16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3"/>
      <w:footerReference w:type="default" r:id="rId4"/>
      <w:footerReference w:type="first" r:id="rId5"/>
      <w:type w:val="nextPage"/>
      <w:pgSz w:orient="landscape" w:w="16838" w:h="11906"/>
      <w:pgMar w:left="460" w:right="180" w:gutter="0" w:header="0" w:top="0" w:footer="0" w:bottom="53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bookmarkStart w:id="0" w:name="PageNumWizard_FOOTER_Default_Page_Style2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bookmarkStart w:id="1" w:name="PageNumWizard_FOOTER_Default_Page_Style2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1"/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5" w:after="0"/>
    </w:pPr>
    <w:rPr>
      <w:rFonts w:ascii="Arial MT" w:hAnsi="Arial MT" w:eastAsia="Arial MT" w:cs="Arial MT"/>
      <w:sz w:val="60"/>
      <w:szCs w:val="6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 w:customStyle="1">
    <w:name w:val="Table Paragraph"/>
    <w:basedOn w:val="Normal"/>
    <w:qFormat/>
    <w:pPr/>
    <w:rPr/>
  </w:style>
  <w:style w:type="paragraph" w:styleId="FrameContents" w:customStyle="1">
    <w:name w:val="Frame Contents"/>
    <w:basedOn w:val="Normal"/>
    <w:qFormat/>
    <w:pPr/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8099" w:leader="none"/>
        <w:tab w:val="right" w:pos="1619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LibreOffice/25.8.3.2$Windows_X86_64 LibreOffice_project/8ca8d55c161d602844f5428fa4b58097424e324e</Application>
  <AppVersion>15.0000</AppVersion>
  <Pages>4</Pages>
  <Words>772</Words>
  <Characters>3998</Characters>
  <CharactersWithSpaces>5163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2024-03-25T06:44:00Z</dcterms:created>
  <dc:creator/>
  <dc:description/>
  <dc:language>en-GB</dc:language>
  <cp:lastModifiedBy/>
  <dcterms:modified xsi:type="dcterms:W3CDTF">2026-03-05T21:40:00Z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